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075B3" w14:paraId="6420D5CF" w14:textId="77777777" w:rsidTr="005E4BB2">
        <w:tc>
          <w:tcPr>
            <w:tcW w:w="10423" w:type="dxa"/>
            <w:gridSpan w:val="2"/>
            <w:shd w:val="clear" w:color="auto" w:fill="auto"/>
          </w:tcPr>
          <w:p w14:paraId="3FDEDF14" w14:textId="79A64EDF" w:rsidR="004F0988" w:rsidRPr="00952186" w:rsidRDefault="004F0988" w:rsidP="00133525">
            <w:pPr>
              <w:pStyle w:val="ZA"/>
              <w:framePr w:w="0" w:hRule="auto" w:wrap="auto" w:vAnchor="margin" w:hAnchor="text" w:yAlign="inline"/>
              <w:rPr>
                <w:lang w:val="sv-SE"/>
              </w:rPr>
            </w:pPr>
            <w:bookmarkStart w:id="0" w:name="page1"/>
            <w:r w:rsidRPr="00952186">
              <w:rPr>
                <w:sz w:val="64"/>
                <w:lang w:val="sv-SE"/>
              </w:rPr>
              <w:t xml:space="preserve">3GPP </w:t>
            </w:r>
            <w:bookmarkStart w:id="1" w:name="specType1"/>
            <w:r w:rsidR="0063543D" w:rsidRPr="00952186">
              <w:rPr>
                <w:sz w:val="64"/>
                <w:lang w:val="sv-SE"/>
              </w:rPr>
              <w:t>TR</w:t>
            </w:r>
            <w:bookmarkEnd w:id="1"/>
            <w:r w:rsidRPr="00952186">
              <w:rPr>
                <w:sz w:val="64"/>
                <w:lang w:val="sv-SE"/>
              </w:rPr>
              <w:t xml:space="preserve"> </w:t>
            </w:r>
            <w:bookmarkStart w:id="2" w:name="specNumber"/>
            <w:r w:rsidR="002577A9" w:rsidRPr="00952186">
              <w:rPr>
                <w:sz w:val="64"/>
                <w:lang w:val="sv-SE"/>
              </w:rPr>
              <w:t>2</w:t>
            </w:r>
            <w:r w:rsidR="00C075B3" w:rsidRPr="00952186">
              <w:rPr>
                <w:sz w:val="64"/>
                <w:lang w:val="sv-SE"/>
              </w:rPr>
              <w:t>2</w:t>
            </w:r>
            <w:r w:rsidRPr="00952186">
              <w:rPr>
                <w:sz w:val="64"/>
                <w:lang w:val="sv-SE"/>
              </w:rPr>
              <w:t>.</w:t>
            </w:r>
            <w:bookmarkEnd w:id="2"/>
            <w:r w:rsidR="00DC17C7">
              <w:rPr>
                <w:sz w:val="64"/>
                <w:lang w:val="sv-SE"/>
              </w:rPr>
              <w:t>877</w:t>
            </w:r>
            <w:r w:rsidRPr="00952186">
              <w:rPr>
                <w:sz w:val="64"/>
                <w:lang w:val="sv-SE"/>
              </w:rPr>
              <w:t xml:space="preserve"> </w:t>
            </w:r>
            <w:r w:rsidRPr="00952186">
              <w:rPr>
                <w:lang w:val="sv-SE"/>
              </w:rPr>
              <w:t>V</w:t>
            </w:r>
            <w:bookmarkStart w:id="3" w:name="specVersion"/>
            <w:r w:rsidR="00C075B3" w:rsidRPr="00952186">
              <w:rPr>
                <w:lang w:val="sv-SE"/>
              </w:rPr>
              <w:t>0</w:t>
            </w:r>
            <w:r w:rsidRPr="00952186">
              <w:rPr>
                <w:lang w:val="sv-SE"/>
              </w:rPr>
              <w:t>.</w:t>
            </w:r>
            <w:r w:rsidR="00C075B3" w:rsidRPr="00952186">
              <w:rPr>
                <w:lang w:val="sv-SE"/>
              </w:rPr>
              <w:t>0</w:t>
            </w:r>
            <w:r w:rsidRPr="00952186">
              <w:rPr>
                <w:lang w:val="sv-SE"/>
              </w:rPr>
              <w:t>.</w:t>
            </w:r>
            <w:bookmarkEnd w:id="3"/>
            <w:r w:rsidR="002577A9" w:rsidRPr="00952186">
              <w:rPr>
                <w:lang w:val="sv-SE"/>
              </w:rPr>
              <w:t>0</w:t>
            </w:r>
            <w:r w:rsidRPr="00952186">
              <w:rPr>
                <w:lang w:val="sv-SE"/>
              </w:rPr>
              <w:t xml:space="preserve"> </w:t>
            </w:r>
            <w:r w:rsidRPr="00952186">
              <w:rPr>
                <w:sz w:val="32"/>
                <w:lang w:val="sv-SE"/>
              </w:rPr>
              <w:t>(</w:t>
            </w:r>
            <w:bookmarkStart w:id="4" w:name="issueDate"/>
            <w:r w:rsidR="002577A9" w:rsidRPr="00952186">
              <w:rPr>
                <w:sz w:val="32"/>
                <w:lang w:val="sv-SE"/>
              </w:rPr>
              <w:t>202</w:t>
            </w:r>
            <w:r w:rsidR="00C075B3" w:rsidRPr="00952186">
              <w:rPr>
                <w:sz w:val="32"/>
                <w:lang w:val="sv-SE"/>
              </w:rPr>
              <w:t>2</w:t>
            </w:r>
            <w:r w:rsidRPr="00952186">
              <w:rPr>
                <w:sz w:val="32"/>
                <w:lang w:val="sv-SE"/>
              </w:rPr>
              <w:t>-</w:t>
            </w:r>
            <w:bookmarkEnd w:id="4"/>
            <w:r w:rsidR="002577A9" w:rsidRPr="00952186">
              <w:rPr>
                <w:sz w:val="32"/>
                <w:lang w:val="sv-SE"/>
              </w:rPr>
              <w:t>06</w:t>
            </w:r>
            <w:r w:rsidRPr="00952186">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75BFCC91" w:rsidR="004F0988" w:rsidRPr="00952186" w:rsidRDefault="004F0988" w:rsidP="00133525">
            <w:pPr>
              <w:pStyle w:val="ZB"/>
              <w:framePr w:w="0" w:hRule="auto" w:wrap="auto" w:vAnchor="margin" w:hAnchor="text" w:yAlign="inline"/>
            </w:pPr>
            <w:r w:rsidRPr="00952186">
              <w:t xml:space="preserve">Technical </w:t>
            </w:r>
            <w:bookmarkStart w:id="5" w:name="spectype2"/>
            <w:r w:rsidR="00D57972" w:rsidRPr="00952186">
              <w:t>Report</w:t>
            </w:r>
            <w:bookmarkEnd w:id="5"/>
          </w:p>
          <w:p w14:paraId="462B8E42" w14:textId="47B718DE" w:rsidR="00BA4B8D" w:rsidRPr="00952186" w:rsidRDefault="00BA4B8D" w:rsidP="00BA4B8D">
            <w:pPr>
              <w:pStyle w:val="Guidance"/>
            </w:pPr>
            <w:r w:rsidRPr="00952186">
              <w:br/>
            </w:r>
            <w:r w:rsidRPr="00952186">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952186" w:rsidRDefault="004F0988" w:rsidP="00133525">
            <w:pPr>
              <w:pStyle w:val="ZT"/>
              <w:framePr w:wrap="auto" w:hAnchor="text" w:yAlign="inline"/>
            </w:pPr>
            <w:r w:rsidRPr="00952186">
              <w:t xml:space="preserve">3rd Generation Partnership </w:t>
            </w:r>
            <w:proofErr w:type="gramStart"/>
            <w:r w:rsidRPr="00952186">
              <w:t>Project;</w:t>
            </w:r>
            <w:proofErr w:type="gramEnd"/>
          </w:p>
          <w:p w14:paraId="653799DC" w14:textId="3A985E62" w:rsidR="004F0988" w:rsidRPr="00952186" w:rsidRDefault="004F0988" w:rsidP="00133525">
            <w:pPr>
              <w:pStyle w:val="ZT"/>
              <w:framePr w:wrap="auto" w:hAnchor="text" w:yAlign="inline"/>
            </w:pPr>
            <w:r w:rsidRPr="00952186">
              <w:t xml:space="preserve">Technical Specification Group </w:t>
            </w:r>
            <w:bookmarkStart w:id="6" w:name="specTitle"/>
            <w:r w:rsidR="002577A9" w:rsidRPr="00952186">
              <w:t xml:space="preserve">TSG </w:t>
            </w:r>
            <w:proofErr w:type="gramStart"/>
            <w:r w:rsidR="002577A9" w:rsidRPr="00952186">
              <w:t>SA;</w:t>
            </w:r>
            <w:proofErr w:type="gramEnd"/>
          </w:p>
          <w:p w14:paraId="1D2A8F5E" w14:textId="4CE1F700" w:rsidR="004F0988" w:rsidRPr="00952186" w:rsidRDefault="004336CB" w:rsidP="00133525">
            <w:pPr>
              <w:pStyle w:val="ZT"/>
              <w:framePr w:wrap="auto" w:hAnchor="text" w:yAlign="inline"/>
            </w:pPr>
            <w:r w:rsidRPr="00952186">
              <w:t xml:space="preserve">Study on </w:t>
            </w:r>
            <w:r w:rsidR="00FF47C3">
              <w:t>R</w:t>
            </w:r>
            <w:r w:rsidRPr="00952186">
              <w:t xml:space="preserve">oaming </w:t>
            </w:r>
            <w:proofErr w:type="gramStart"/>
            <w:r w:rsidR="00FF47C3">
              <w:t>V</w:t>
            </w:r>
            <w:r w:rsidRPr="00952186">
              <w:t xml:space="preserve">alue </w:t>
            </w:r>
            <w:r w:rsidR="00FF47C3">
              <w:t>A</w:t>
            </w:r>
            <w:r w:rsidRPr="00952186">
              <w:t>dded</w:t>
            </w:r>
            <w:proofErr w:type="gramEnd"/>
            <w:r w:rsidRPr="00952186">
              <w:t xml:space="preserve"> </w:t>
            </w:r>
            <w:r w:rsidR="00FF47C3">
              <w:t>S</w:t>
            </w:r>
            <w:r w:rsidRPr="00952186">
              <w:t>ervices</w:t>
            </w:r>
            <w:bookmarkEnd w:id="6"/>
          </w:p>
          <w:p w14:paraId="04CAC1E0" w14:textId="3CA896A4" w:rsidR="004F0988" w:rsidRPr="00952186" w:rsidRDefault="004F0988" w:rsidP="00133525">
            <w:pPr>
              <w:pStyle w:val="ZT"/>
              <w:framePr w:wrap="auto" w:hAnchor="text" w:yAlign="inline"/>
              <w:rPr>
                <w:i/>
                <w:sz w:val="28"/>
              </w:rPr>
            </w:pPr>
            <w:r w:rsidRPr="00952186">
              <w:t>(</w:t>
            </w:r>
            <w:r w:rsidRPr="00952186">
              <w:rPr>
                <w:rStyle w:val="ZGSM"/>
              </w:rPr>
              <w:t xml:space="preserve">Release </w:t>
            </w:r>
            <w:bookmarkStart w:id="7" w:name="specRelease"/>
            <w:r w:rsidRPr="00952186">
              <w:rPr>
                <w:rStyle w:val="ZGSM"/>
              </w:rPr>
              <w:t>1</w:t>
            </w:r>
            <w:bookmarkEnd w:id="7"/>
            <w:r w:rsidR="004336CB" w:rsidRPr="00952186">
              <w:rPr>
                <w:rStyle w:val="ZGSM"/>
              </w:rPr>
              <w:t>9</w:t>
            </w:r>
            <w:r w:rsidRPr="0095218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952186"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952186">
              <w:rPr>
                <w:noProof/>
              </w:rPr>
              <w:t>copyright and the foregoing restriction extend to reproduction in all media.</w:t>
            </w:r>
          </w:p>
          <w:p w14:paraId="5A408646" w14:textId="77777777" w:rsidR="00E16509" w:rsidRPr="00952186" w:rsidRDefault="00E16509" w:rsidP="00133525">
            <w:pPr>
              <w:pStyle w:val="FP"/>
              <w:jc w:val="center"/>
              <w:rPr>
                <w:noProof/>
              </w:rPr>
            </w:pPr>
          </w:p>
          <w:p w14:paraId="786C0A36" w14:textId="1CBFD1A6" w:rsidR="00E16509" w:rsidRPr="00952186" w:rsidRDefault="00E16509" w:rsidP="00133525">
            <w:pPr>
              <w:pStyle w:val="FP"/>
              <w:jc w:val="center"/>
              <w:rPr>
                <w:noProof/>
                <w:sz w:val="18"/>
              </w:rPr>
            </w:pPr>
            <w:r w:rsidRPr="00952186">
              <w:rPr>
                <w:noProof/>
                <w:sz w:val="18"/>
              </w:rPr>
              <w:t xml:space="preserve">© </w:t>
            </w:r>
            <w:bookmarkStart w:id="12" w:name="copyrightDate"/>
            <w:r w:rsidRPr="00952186">
              <w:rPr>
                <w:noProof/>
                <w:sz w:val="18"/>
              </w:rPr>
              <w:t>2</w:t>
            </w:r>
            <w:r w:rsidR="008E2D68" w:rsidRPr="00952186">
              <w:rPr>
                <w:noProof/>
                <w:sz w:val="18"/>
              </w:rPr>
              <w:t>02</w:t>
            </w:r>
            <w:bookmarkEnd w:id="12"/>
            <w:r w:rsidR="00952186" w:rsidRPr="00952186">
              <w:rPr>
                <w:noProof/>
                <w:sz w:val="18"/>
              </w:rPr>
              <w:t>2</w:t>
            </w:r>
            <w:r w:rsidRPr="00952186">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952186">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AAC67B9" w14:textId="53F2113D" w:rsidR="001214EB" w:rsidRPr="001214EB" w:rsidRDefault="004D3578">
      <w:pPr>
        <w:pStyle w:val="TOC1"/>
        <w:rPr>
          <w:rFonts w:asciiTheme="minorHAnsi" w:eastAsiaTheme="minorEastAsia" w:hAnsiTheme="minorHAnsi" w:cstheme="minorBidi"/>
          <w:szCs w:val="22"/>
          <w:lang w:val="en-US" w:eastAsia="sv-SE"/>
        </w:rPr>
      </w:pPr>
      <w:r w:rsidRPr="004D3578">
        <w:fldChar w:fldCharType="begin"/>
      </w:r>
      <w:r w:rsidRPr="004D3578">
        <w:instrText xml:space="preserve"> TOC \o "1-9" </w:instrText>
      </w:r>
      <w:r w:rsidRPr="004D3578">
        <w:fldChar w:fldCharType="separate"/>
      </w:r>
      <w:r w:rsidR="001214EB">
        <w:t>Foreword</w:t>
      </w:r>
      <w:r w:rsidR="001214EB">
        <w:tab/>
      </w:r>
      <w:r w:rsidR="001214EB">
        <w:fldChar w:fldCharType="begin"/>
      </w:r>
      <w:r w:rsidR="001214EB">
        <w:instrText xml:space="preserve"> PAGEREF _Toc106697140 \h </w:instrText>
      </w:r>
      <w:r w:rsidR="001214EB">
        <w:fldChar w:fldCharType="separate"/>
      </w:r>
      <w:r w:rsidR="001214EB">
        <w:t>4</w:t>
      </w:r>
      <w:r w:rsidR="001214EB">
        <w:fldChar w:fldCharType="end"/>
      </w:r>
    </w:p>
    <w:p w14:paraId="53140025" w14:textId="6EF3082F" w:rsidR="001214EB" w:rsidRPr="001214EB" w:rsidRDefault="001214EB">
      <w:pPr>
        <w:pStyle w:val="TOC1"/>
        <w:rPr>
          <w:rFonts w:asciiTheme="minorHAnsi" w:eastAsiaTheme="minorEastAsia" w:hAnsiTheme="minorHAnsi" w:cstheme="minorBidi"/>
          <w:szCs w:val="22"/>
          <w:lang w:val="en-US" w:eastAsia="sv-SE"/>
        </w:rPr>
      </w:pPr>
      <w:r>
        <w:t>Introduction</w:t>
      </w:r>
      <w:r>
        <w:tab/>
      </w:r>
      <w:r>
        <w:fldChar w:fldCharType="begin"/>
      </w:r>
      <w:r>
        <w:instrText xml:space="preserve"> PAGEREF _Toc106697141 \h </w:instrText>
      </w:r>
      <w:r>
        <w:fldChar w:fldCharType="separate"/>
      </w:r>
      <w:r>
        <w:t>5</w:t>
      </w:r>
      <w:r>
        <w:fldChar w:fldCharType="end"/>
      </w:r>
    </w:p>
    <w:p w14:paraId="41566069" w14:textId="559DAA82" w:rsidR="001214EB" w:rsidRPr="001214EB" w:rsidRDefault="001214EB">
      <w:pPr>
        <w:pStyle w:val="TOC1"/>
        <w:rPr>
          <w:rFonts w:asciiTheme="minorHAnsi" w:eastAsiaTheme="minorEastAsia" w:hAnsiTheme="minorHAnsi" w:cstheme="minorBidi"/>
          <w:szCs w:val="22"/>
          <w:lang w:val="en-US" w:eastAsia="sv-SE"/>
        </w:rPr>
      </w:pPr>
      <w:r>
        <w:t>1</w:t>
      </w:r>
      <w:r w:rsidRPr="001214EB">
        <w:rPr>
          <w:rFonts w:asciiTheme="minorHAnsi" w:eastAsiaTheme="minorEastAsia" w:hAnsiTheme="minorHAnsi" w:cstheme="minorBidi"/>
          <w:szCs w:val="22"/>
          <w:lang w:val="en-US" w:eastAsia="sv-SE"/>
        </w:rPr>
        <w:tab/>
      </w:r>
      <w:r>
        <w:t>Scope</w:t>
      </w:r>
      <w:r>
        <w:tab/>
      </w:r>
      <w:r>
        <w:fldChar w:fldCharType="begin"/>
      </w:r>
      <w:r>
        <w:instrText xml:space="preserve"> PAGEREF _Toc106697142 \h </w:instrText>
      </w:r>
      <w:r>
        <w:fldChar w:fldCharType="separate"/>
      </w:r>
      <w:r>
        <w:t>6</w:t>
      </w:r>
      <w:r>
        <w:fldChar w:fldCharType="end"/>
      </w:r>
    </w:p>
    <w:p w14:paraId="29BD753C" w14:textId="509D2023" w:rsidR="001214EB" w:rsidRPr="001214EB" w:rsidRDefault="001214EB">
      <w:pPr>
        <w:pStyle w:val="TOC1"/>
        <w:rPr>
          <w:rFonts w:asciiTheme="minorHAnsi" w:eastAsiaTheme="minorEastAsia" w:hAnsiTheme="minorHAnsi" w:cstheme="minorBidi"/>
          <w:szCs w:val="22"/>
          <w:lang w:val="en-US" w:eastAsia="sv-SE"/>
        </w:rPr>
      </w:pPr>
      <w:r>
        <w:t>2</w:t>
      </w:r>
      <w:r w:rsidRPr="001214EB">
        <w:rPr>
          <w:rFonts w:asciiTheme="minorHAnsi" w:eastAsiaTheme="minorEastAsia" w:hAnsiTheme="minorHAnsi" w:cstheme="minorBidi"/>
          <w:szCs w:val="22"/>
          <w:lang w:val="en-US" w:eastAsia="sv-SE"/>
        </w:rPr>
        <w:tab/>
      </w:r>
      <w:r>
        <w:t>References</w:t>
      </w:r>
      <w:r>
        <w:tab/>
      </w:r>
      <w:r>
        <w:fldChar w:fldCharType="begin"/>
      </w:r>
      <w:r>
        <w:instrText xml:space="preserve"> PAGEREF _Toc106697143 \h </w:instrText>
      </w:r>
      <w:r>
        <w:fldChar w:fldCharType="separate"/>
      </w:r>
      <w:r>
        <w:t>6</w:t>
      </w:r>
      <w:r>
        <w:fldChar w:fldCharType="end"/>
      </w:r>
    </w:p>
    <w:p w14:paraId="64475783" w14:textId="504C4EF1" w:rsidR="001214EB" w:rsidRPr="001214EB" w:rsidRDefault="001214EB">
      <w:pPr>
        <w:pStyle w:val="TOC1"/>
        <w:rPr>
          <w:rFonts w:asciiTheme="minorHAnsi" w:eastAsiaTheme="minorEastAsia" w:hAnsiTheme="minorHAnsi" w:cstheme="minorBidi"/>
          <w:szCs w:val="22"/>
          <w:lang w:val="en-US" w:eastAsia="sv-SE"/>
        </w:rPr>
      </w:pPr>
      <w:r>
        <w:t>3</w:t>
      </w:r>
      <w:r w:rsidRPr="001214EB">
        <w:rPr>
          <w:rFonts w:asciiTheme="minorHAnsi" w:eastAsiaTheme="minorEastAsia" w:hAnsiTheme="minorHAnsi" w:cstheme="minorBidi"/>
          <w:szCs w:val="22"/>
          <w:lang w:val="en-US" w:eastAsia="sv-SE"/>
        </w:rPr>
        <w:tab/>
      </w:r>
      <w:r>
        <w:t>Definitions of terms, symbols and abbreviations</w:t>
      </w:r>
      <w:r>
        <w:tab/>
      </w:r>
      <w:r>
        <w:fldChar w:fldCharType="begin"/>
      </w:r>
      <w:r>
        <w:instrText xml:space="preserve"> PAGEREF _Toc106697144 \h </w:instrText>
      </w:r>
      <w:r>
        <w:fldChar w:fldCharType="separate"/>
      </w:r>
      <w:r>
        <w:t>6</w:t>
      </w:r>
      <w:r>
        <w:fldChar w:fldCharType="end"/>
      </w:r>
    </w:p>
    <w:p w14:paraId="1FF518D4" w14:textId="406DC627" w:rsidR="001214EB" w:rsidRPr="001214EB" w:rsidRDefault="001214EB">
      <w:pPr>
        <w:pStyle w:val="TOC2"/>
        <w:rPr>
          <w:rFonts w:asciiTheme="minorHAnsi" w:eastAsiaTheme="minorEastAsia" w:hAnsiTheme="minorHAnsi" w:cstheme="minorBidi"/>
          <w:sz w:val="22"/>
          <w:szCs w:val="22"/>
          <w:lang w:val="en-US" w:eastAsia="sv-SE"/>
        </w:rPr>
      </w:pPr>
      <w:r>
        <w:t>3.1</w:t>
      </w:r>
      <w:r w:rsidRPr="001214EB">
        <w:rPr>
          <w:rFonts w:asciiTheme="minorHAnsi" w:eastAsiaTheme="minorEastAsia" w:hAnsiTheme="minorHAnsi" w:cstheme="minorBidi"/>
          <w:sz w:val="22"/>
          <w:szCs w:val="22"/>
          <w:lang w:val="en-US" w:eastAsia="sv-SE"/>
        </w:rPr>
        <w:tab/>
      </w:r>
      <w:r>
        <w:t>Terms</w:t>
      </w:r>
      <w:r>
        <w:tab/>
      </w:r>
      <w:r>
        <w:fldChar w:fldCharType="begin"/>
      </w:r>
      <w:r>
        <w:instrText xml:space="preserve"> PAGEREF _Toc106697145 \h </w:instrText>
      </w:r>
      <w:r>
        <w:fldChar w:fldCharType="separate"/>
      </w:r>
      <w:r>
        <w:t>6</w:t>
      </w:r>
      <w:r>
        <w:fldChar w:fldCharType="end"/>
      </w:r>
    </w:p>
    <w:p w14:paraId="18C6477F" w14:textId="51CD7C3A" w:rsidR="001214EB" w:rsidRPr="001214EB" w:rsidRDefault="001214EB">
      <w:pPr>
        <w:pStyle w:val="TOC2"/>
        <w:rPr>
          <w:rFonts w:asciiTheme="minorHAnsi" w:eastAsiaTheme="minorEastAsia" w:hAnsiTheme="minorHAnsi" w:cstheme="minorBidi"/>
          <w:sz w:val="22"/>
          <w:szCs w:val="22"/>
          <w:lang w:val="en-US" w:eastAsia="sv-SE"/>
        </w:rPr>
      </w:pPr>
      <w:r>
        <w:t>3.2</w:t>
      </w:r>
      <w:r w:rsidRPr="001214EB">
        <w:rPr>
          <w:rFonts w:asciiTheme="minorHAnsi" w:eastAsiaTheme="minorEastAsia" w:hAnsiTheme="minorHAnsi" w:cstheme="minorBidi"/>
          <w:sz w:val="22"/>
          <w:szCs w:val="22"/>
          <w:lang w:val="en-US" w:eastAsia="sv-SE"/>
        </w:rPr>
        <w:tab/>
      </w:r>
      <w:r>
        <w:t>Abbreviations</w:t>
      </w:r>
      <w:r>
        <w:tab/>
      </w:r>
      <w:r>
        <w:fldChar w:fldCharType="begin"/>
      </w:r>
      <w:r>
        <w:instrText xml:space="preserve"> PAGEREF _Toc106697146 \h </w:instrText>
      </w:r>
      <w:r>
        <w:fldChar w:fldCharType="separate"/>
      </w:r>
      <w:r>
        <w:t>6</w:t>
      </w:r>
      <w:r>
        <w:fldChar w:fldCharType="end"/>
      </w:r>
    </w:p>
    <w:p w14:paraId="09B19BBF" w14:textId="122514AC" w:rsidR="001214EB" w:rsidRPr="001214EB" w:rsidRDefault="001214EB">
      <w:pPr>
        <w:pStyle w:val="TOC1"/>
        <w:rPr>
          <w:rFonts w:asciiTheme="minorHAnsi" w:eastAsiaTheme="minorEastAsia" w:hAnsiTheme="minorHAnsi" w:cstheme="minorBidi"/>
          <w:szCs w:val="22"/>
          <w:lang w:val="en-US" w:eastAsia="sv-SE"/>
        </w:rPr>
      </w:pPr>
      <w:r>
        <w:t>4</w:t>
      </w:r>
      <w:r w:rsidRPr="001214EB">
        <w:rPr>
          <w:rFonts w:asciiTheme="minorHAnsi" w:eastAsiaTheme="minorEastAsia" w:hAnsiTheme="minorHAnsi" w:cstheme="minorBidi"/>
          <w:szCs w:val="22"/>
          <w:lang w:val="en-US" w:eastAsia="sv-SE"/>
        </w:rPr>
        <w:tab/>
      </w:r>
      <w:r>
        <w:t>Overview</w:t>
      </w:r>
      <w:r>
        <w:tab/>
      </w:r>
      <w:r>
        <w:fldChar w:fldCharType="begin"/>
      </w:r>
      <w:r>
        <w:instrText xml:space="preserve"> PAGEREF _Toc106697147 \h </w:instrText>
      </w:r>
      <w:r>
        <w:fldChar w:fldCharType="separate"/>
      </w:r>
      <w:r>
        <w:t>6</w:t>
      </w:r>
      <w:r>
        <w:fldChar w:fldCharType="end"/>
      </w:r>
    </w:p>
    <w:p w14:paraId="7DB0A23C" w14:textId="3193E147" w:rsidR="001214EB" w:rsidRPr="001214EB" w:rsidRDefault="001214EB">
      <w:pPr>
        <w:pStyle w:val="TOC1"/>
        <w:rPr>
          <w:rFonts w:asciiTheme="minorHAnsi" w:eastAsiaTheme="minorEastAsia" w:hAnsiTheme="minorHAnsi" w:cstheme="minorBidi"/>
          <w:szCs w:val="22"/>
          <w:lang w:val="en-US" w:eastAsia="sv-SE"/>
        </w:rPr>
      </w:pPr>
      <w:r>
        <w:t>5</w:t>
      </w:r>
      <w:r w:rsidRPr="001214EB">
        <w:rPr>
          <w:rFonts w:asciiTheme="minorHAnsi" w:eastAsiaTheme="minorEastAsia" w:hAnsiTheme="minorHAnsi" w:cstheme="minorBidi"/>
          <w:szCs w:val="22"/>
          <w:lang w:val="en-US" w:eastAsia="sv-SE"/>
        </w:rPr>
        <w:tab/>
      </w:r>
      <w:r>
        <w:t>Use cases</w:t>
      </w:r>
      <w:r>
        <w:tab/>
      </w:r>
      <w:r>
        <w:fldChar w:fldCharType="begin"/>
      </w:r>
      <w:r>
        <w:instrText xml:space="preserve"> PAGEREF _Toc106697148 \h </w:instrText>
      </w:r>
      <w:r>
        <w:fldChar w:fldCharType="separate"/>
      </w:r>
      <w:r>
        <w:t>6</w:t>
      </w:r>
      <w:r>
        <w:fldChar w:fldCharType="end"/>
      </w:r>
    </w:p>
    <w:p w14:paraId="7C4CCC4F" w14:textId="20241C47" w:rsidR="001214EB" w:rsidRPr="001214EB" w:rsidRDefault="001214EB">
      <w:pPr>
        <w:pStyle w:val="TOC2"/>
        <w:rPr>
          <w:rFonts w:asciiTheme="minorHAnsi" w:eastAsiaTheme="minorEastAsia" w:hAnsiTheme="minorHAnsi" w:cstheme="minorBidi"/>
          <w:sz w:val="22"/>
          <w:szCs w:val="22"/>
          <w:lang w:val="en-US" w:eastAsia="sv-SE"/>
        </w:rPr>
      </w:pPr>
      <w:r>
        <w:t>5.1</w:t>
      </w:r>
      <w:r w:rsidRPr="001214EB">
        <w:rPr>
          <w:rFonts w:asciiTheme="minorHAnsi" w:eastAsiaTheme="minorEastAsia" w:hAnsiTheme="minorHAnsi" w:cstheme="minorBidi"/>
          <w:sz w:val="22"/>
          <w:szCs w:val="22"/>
          <w:lang w:val="en-US" w:eastAsia="sv-SE"/>
        </w:rPr>
        <w:tab/>
      </w:r>
      <w:r>
        <w:t>Welcome SMS use case</w:t>
      </w:r>
      <w:r>
        <w:tab/>
      </w:r>
      <w:r>
        <w:fldChar w:fldCharType="begin"/>
      </w:r>
      <w:r>
        <w:instrText xml:space="preserve"> PAGEREF _Toc106697149 \h </w:instrText>
      </w:r>
      <w:r>
        <w:fldChar w:fldCharType="separate"/>
      </w:r>
      <w:r>
        <w:t>6</w:t>
      </w:r>
      <w:r>
        <w:fldChar w:fldCharType="end"/>
      </w:r>
    </w:p>
    <w:p w14:paraId="2946DDEC" w14:textId="18E70F06" w:rsidR="001214EB" w:rsidRPr="001214EB" w:rsidRDefault="001214EB">
      <w:pPr>
        <w:pStyle w:val="TOC3"/>
        <w:rPr>
          <w:rFonts w:asciiTheme="minorHAnsi" w:eastAsiaTheme="minorEastAsia" w:hAnsiTheme="minorHAnsi" w:cstheme="minorBidi"/>
          <w:sz w:val="22"/>
          <w:szCs w:val="22"/>
          <w:lang w:val="en-US" w:eastAsia="sv-SE"/>
        </w:rPr>
      </w:pPr>
      <w:r>
        <w:t>5.</w:t>
      </w:r>
      <w:r w:rsidRPr="00A9115B">
        <w:rPr>
          <w:rFonts w:eastAsia="SimSun"/>
          <w:lang w:val="en-US" w:eastAsia="zh-CN"/>
        </w:rPr>
        <w:t>1</w:t>
      </w:r>
      <w:r>
        <w:t>.4</w:t>
      </w:r>
      <w:r w:rsidRPr="001214EB">
        <w:rPr>
          <w:rFonts w:asciiTheme="minorHAnsi" w:eastAsiaTheme="minorEastAsia" w:hAnsiTheme="minorHAnsi" w:cstheme="minorBidi"/>
          <w:sz w:val="22"/>
          <w:szCs w:val="22"/>
          <w:lang w:val="en-US" w:eastAsia="sv-SE"/>
        </w:rPr>
        <w:tab/>
      </w:r>
      <w:r>
        <w:t>Post-conditions</w:t>
      </w:r>
      <w:r>
        <w:tab/>
      </w:r>
      <w:r>
        <w:fldChar w:fldCharType="begin"/>
      </w:r>
      <w:r>
        <w:instrText xml:space="preserve"> PAGEREF _Toc106697150 \h </w:instrText>
      </w:r>
      <w:r>
        <w:fldChar w:fldCharType="separate"/>
      </w:r>
      <w:r>
        <w:t>7</w:t>
      </w:r>
      <w:r>
        <w:fldChar w:fldCharType="end"/>
      </w:r>
    </w:p>
    <w:p w14:paraId="1EBC7DE1" w14:textId="0E2BE7AC" w:rsidR="001214EB" w:rsidRPr="001214EB" w:rsidRDefault="001214EB">
      <w:pPr>
        <w:pStyle w:val="TOC3"/>
        <w:rPr>
          <w:rFonts w:asciiTheme="minorHAnsi" w:eastAsiaTheme="minorEastAsia" w:hAnsiTheme="minorHAnsi" w:cstheme="minorBidi"/>
          <w:sz w:val="22"/>
          <w:szCs w:val="22"/>
          <w:lang w:val="en-US" w:eastAsia="sv-SE"/>
        </w:rPr>
      </w:pPr>
      <w:r>
        <w:t>5.</w:t>
      </w:r>
      <w:r w:rsidRPr="00A9115B">
        <w:rPr>
          <w:rFonts w:eastAsia="SimSun"/>
          <w:lang w:val="en-US" w:eastAsia="zh-CN"/>
        </w:rPr>
        <w:t>1</w:t>
      </w:r>
      <w:r>
        <w:t>.5</w:t>
      </w:r>
      <w:r w:rsidRPr="001214EB">
        <w:rPr>
          <w:rFonts w:asciiTheme="minorHAnsi" w:eastAsiaTheme="minorEastAsia" w:hAnsiTheme="minorHAnsi" w:cstheme="minorBidi"/>
          <w:sz w:val="22"/>
          <w:szCs w:val="22"/>
          <w:lang w:val="en-US" w:eastAsia="sv-SE"/>
        </w:rPr>
        <w:tab/>
      </w:r>
      <w:r>
        <w:t>Existing feature partly or fully covering use case functionality</w:t>
      </w:r>
      <w:r>
        <w:tab/>
      </w:r>
      <w:r>
        <w:fldChar w:fldCharType="begin"/>
      </w:r>
      <w:r>
        <w:instrText xml:space="preserve"> PAGEREF _Toc106697151 \h </w:instrText>
      </w:r>
      <w:r>
        <w:fldChar w:fldCharType="separate"/>
      </w:r>
      <w:r>
        <w:t>7</w:t>
      </w:r>
      <w:r>
        <w:fldChar w:fldCharType="end"/>
      </w:r>
    </w:p>
    <w:p w14:paraId="4035DDBB" w14:textId="2CD098C9" w:rsidR="001214EB" w:rsidRPr="001214EB" w:rsidRDefault="001214EB">
      <w:pPr>
        <w:pStyle w:val="TOC3"/>
        <w:rPr>
          <w:rFonts w:asciiTheme="minorHAnsi" w:eastAsiaTheme="minorEastAsia" w:hAnsiTheme="minorHAnsi" w:cstheme="minorBidi"/>
          <w:sz w:val="22"/>
          <w:szCs w:val="22"/>
          <w:lang w:val="en-US" w:eastAsia="sv-SE"/>
        </w:rPr>
      </w:pPr>
      <w:r>
        <w:t>5.</w:t>
      </w:r>
      <w:r w:rsidRPr="00A9115B">
        <w:rPr>
          <w:rFonts w:eastAsia="SimSun"/>
          <w:lang w:val="en-US" w:eastAsia="zh-CN"/>
        </w:rPr>
        <w:t>1</w:t>
      </w:r>
      <w:r>
        <w:t>.6</w:t>
      </w:r>
      <w:r w:rsidRPr="001214EB">
        <w:rPr>
          <w:rFonts w:asciiTheme="minorHAnsi" w:eastAsiaTheme="minorEastAsia" w:hAnsiTheme="minorHAnsi" w:cstheme="minorBidi"/>
          <w:sz w:val="22"/>
          <w:szCs w:val="22"/>
          <w:lang w:val="en-US" w:eastAsia="sv-SE"/>
        </w:rPr>
        <w:tab/>
      </w:r>
      <w:r>
        <w:t>Potential New Requirements needed to support the use case</w:t>
      </w:r>
      <w:r>
        <w:tab/>
      </w:r>
      <w:r>
        <w:fldChar w:fldCharType="begin"/>
      </w:r>
      <w:r>
        <w:instrText xml:space="preserve"> PAGEREF _Toc106697152 \h </w:instrText>
      </w:r>
      <w:r>
        <w:fldChar w:fldCharType="separate"/>
      </w:r>
      <w:r>
        <w:t>7</w:t>
      </w:r>
      <w:r>
        <w:fldChar w:fldCharType="end"/>
      </w:r>
    </w:p>
    <w:p w14:paraId="6D88233A" w14:textId="7FCBCC60" w:rsidR="001214EB" w:rsidRPr="001214EB" w:rsidRDefault="001214EB">
      <w:pPr>
        <w:pStyle w:val="TOC2"/>
        <w:rPr>
          <w:rFonts w:asciiTheme="minorHAnsi" w:eastAsiaTheme="minorEastAsia" w:hAnsiTheme="minorHAnsi" w:cstheme="minorBidi"/>
          <w:sz w:val="22"/>
          <w:szCs w:val="22"/>
          <w:lang w:val="en-US" w:eastAsia="sv-SE"/>
        </w:rPr>
      </w:pPr>
      <w:r>
        <w:t>5.2</w:t>
      </w:r>
      <w:r w:rsidRPr="001214EB">
        <w:rPr>
          <w:rFonts w:asciiTheme="minorHAnsi" w:eastAsiaTheme="minorEastAsia" w:hAnsiTheme="minorHAnsi" w:cstheme="minorBidi"/>
          <w:sz w:val="22"/>
          <w:szCs w:val="22"/>
          <w:lang w:val="en-US" w:eastAsia="sv-SE"/>
        </w:rPr>
        <w:tab/>
      </w:r>
      <w:r>
        <w:t>Steering of Roaming (SoR) during the registration procedure use case</w:t>
      </w:r>
      <w:r>
        <w:tab/>
      </w:r>
      <w:r>
        <w:fldChar w:fldCharType="begin"/>
      </w:r>
      <w:r>
        <w:instrText xml:space="preserve"> PAGEREF _Toc106697153 \h </w:instrText>
      </w:r>
      <w:r>
        <w:fldChar w:fldCharType="separate"/>
      </w:r>
      <w:r>
        <w:t>7</w:t>
      </w:r>
      <w:r>
        <w:fldChar w:fldCharType="end"/>
      </w:r>
    </w:p>
    <w:p w14:paraId="1ABC4F2D" w14:textId="678EEE30" w:rsidR="001214EB" w:rsidRPr="001214EB" w:rsidRDefault="001214EB">
      <w:pPr>
        <w:pStyle w:val="TOC2"/>
        <w:rPr>
          <w:rFonts w:asciiTheme="minorHAnsi" w:eastAsiaTheme="minorEastAsia" w:hAnsiTheme="minorHAnsi" w:cstheme="minorBidi"/>
          <w:sz w:val="22"/>
          <w:szCs w:val="22"/>
          <w:lang w:val="en-US" w:eastAsia="sv-SE"/>
        </w:rPr>
      </w:pPr>
      <w:r>
        <w:t>5.3</w:t>
      </w:r>
      <w:r w:rsidRPr="001214EB">
        <w:rPr>
          <w:rFonts w:asciiTheme="minorHAnsi" w:eastAsiaTheme="minorEastAsia" w:hAnsiTheme="minorHAnsi" w:cstheme="minorBidi"/>
          <w:sz w:val="22"/>
          <w:szCs w:val="22"/>
          <w:lang w:val="en-US" w:eastAsia="sv-SE"/>
        </w:rPr>
        <w:tab/>
      </w:r>
      <w:r>
        <w:t>IMSI based routing to a particular core network use case</w:t>
      </w:r>
      <w:r>
        <w:tab/>
      </w:r>
      <w:r>
        <w:fldChar w:fldCharType="begin"/>
      </w:r>
      <w:r>
        <w:instrText xml:space="preserve"> PAGEREF _Toc106697154 \h </w:instrText>
      </w:r>
      <w:r>
        <w:fldChar w:fldCharType="separate"/>
      </w:r>
      <w:r>
        <w:t>7</w:t>
      </w:r>
      <w:r>
        <w:fldChar w:fldCharType="end"/>
      </w:r>
    </w:p>
    <w:p w14:paraId="4536226D" w14:textId="41B53DB9" w:rsidR="001214EB" w:rsidRPr="001214EB" w:rsidRDefault="001214EB">
      <w:pPr>
        <w:pStyle w:val="TOC1"/>
        <w:rPr>
          <w:rFonts w:asciiTheme="minorHAnsi" w:eastAsiaTheme="minorEastAsia" w:hAnsiTheme="minorHAnsi" w:cstheme="minorBidi"/>
          <w:szCs w:val="22"/>
          <w:lang w:val="en-US" w:eastAsia="sv-SE"/>
        </w:rPr>
      </w:pPr>
      <w:r w:rsidRPr="00A9115B">
        <w:rPr>
          <w:rFonts w:eastAsia="SimSun"/>
          <w:lang w:val="en-US" w:eastAsia="zh-CN"/>
        </w:rPr>
        <w:t>6</w:t>
      </w:r>
      <w:r w:rsidRPr="001214EB">
        <w:rPr>
          <w:rFonts w:asciiTheme="minorHAnsi" w:eastAsiaTheme="minorEastAsia" w:hAnsiTheme="minorHAnsi" w:cstheme="minorBidi"/>
          <w:szCs w:val="22"/>
          <w:lang w:val="en-US" w:eastAsia="sv-SE"/>
        </w:rPr>
        <w:tab/>
      </w:r>
      <w:r>
        <w:t>Consolidated potential requirements</w:t>
      </w:r>
      <w:r>
        <w:tab/>
      </w:r>
      <w:r>
        <w:fldChar w:fldCharType="begin"/>
      </w:r>
      <w:r>
        <w:instrText xml:space="preserve"> PAGEREF _Toc106697155 \h </w:instrText>
      </w:r>
      <w:r>
        <w:fldChar w:fldCharType="separate"/>
      </w:r>
      <w:r>
        <w:t>7</w:t>
      </w:r>
      <w:r>
        <w:fldChar w:fldCharType="end"/>
      </w:r>
    </w:p>
    <w:p w14:paraId="48D38876" w14:textId="15371D77" w:rsidR="001214EB" w:rsidRPr="001214EB" w:rsidRDefault="001214EB">
      <w:pPr>
        <w:pStyle w:val="TOC1"/>
        <w:rPr>
          <w:rFonts w:asciiTheme="minorHAnsi" w:eastAsiaTheme="minorEastAsia" w:hAnsiTheme="minorHAnsi" w:cstheme="minorBidi"/>
          <w:szCs w:val="22"/>
          <w:lang w:val="en-US" w:eastAsia="sv-SE"/>
        </w:rPr>
      </w:pPr>
      <w:r w:rsidRPr="00A9115B">
        <w:rPr>
          <w:rFonts w:eastAsia="SimSun"/>
          <w:lang w:val="en-US" w:eastAsia="zh-CN"/>
        </w:rPr>
        <w:t>7</w:t>
      </w:r>
      <w:r w:rsidRPr="001214EB">
        <w:rPr>
          <w:rFonts w:asciiTheme="minorHAnsi" w:eastAsiaTheme="minorEastAsia" w:hAnsiTheme="minorHAnsi" w:cstheme="minorBidi"/>
          <w:szCs w:val="22"/>
          <w:lang w:val="en-US" w:eastAsia="sv-SE"/>
        </w:rPr>
        <w:tab/>
      </w:r>
      <w:r>
        <w:t>Conclusion and recommendations</w:t>
      </w:r>
      <w:r>
        <w:tab/>
      </w:r>
      <w:r>
        <w:fldChar w:fldCharType="begin"/>
      </w:r>
      <w:r>
        <w:instrText xml:space="preserve"> PAGEREF _Toc106697156 \h </w:instrText>
      </w:r>
      <w:r>
        <w:fldChar w:fldCharType="separate"/>
      </w:r>
      <w:r>
        <w:t>7</w:t>
      </w:r>
      <w:r>
        <w:fldChar w:fldCharType="end"/>
      </w:r>
    </w:p>
    <w:p w14:paraId="7627010A" w14:textId="429CD3F4" w:rsidR="001214EB" w:rsidRPr="001214EB" w:rsidRDefault="001214EB">
      <w:pPr>
        <w:pStyle w:val="TOC8"/>
        <w:rPr>
          <w:rFonts w:asciiTheme="minorHAnsi" w:eastAsiaTheme="minorEastAsia" w:hAnsiTheme="minorHAnsi" w:cstheme="minorBidi"/>
          <w:b w:val="0"/>
          <w:szCs w:val="22"/>
          <w:lang w:val="en-US" w:eastAsia="sv-SE"/>
        </w:rPr>
      </w:pPr>
      <w:r>
        <w:t>Annex A (informative): Change history</w:t>
      </w:r>
      <w:r>
        <w:tab/>
      </w:r>
      <w:r>
        <w:fldChar w:fldCharType="begin"/>
      </w:r>
      <w:r>
        <w:instrText xml:space="preserve"> PAGEREF _Toc106697157 \h </w:instrText>
      </w:r>
      <w:r>
        <w:fldChar w:fldCharType="separate"/>
      </w:r>
      <w:r>
        <w:t>7</w:t>
      </w:r>
      <w:r>
        <w:fldChar w:fldCharType="end"/>
      </w:r>
    </w:p>
    <w:p w14:paraId="0B9E3498" w14:textId="515FC53B" w:rsidR="00080512" w:rsidRPr="004D3578" w:rsidRDefault="004D3578">
      <w:r w:rsidRPr="004D3578">
        <w:rPr>
          <w:noProof/>
          <w:sz w:val="22"/>
        </w:rPr>
        <w:fldChar w:fldCharType="end"/>
      </w:r>
    </w:p>
    <w:p w14:paraId="747690AD" w14:textId="7CB1A499" w:rsidR="0074026F" w:rsidRPr="007B600E" w:rsidRDefault="00080512" w:rsidP="00377E65">
      <w:pPr>
        <w:pStyle w:val="Guidance"/>
      </w:pPr>
      <w:r w:rsidRPr="004D3578">
        <w:br w:type="page"/>
      </w:r>
    </w:p>
    <w:p w14:paraId="03993004" w14:textId="77777777" w:rsidR="00080512" w:rsidRDefault="00080512">
      <w:pPr>
        <w:pStyle w:val="Heading1"/>
      </w:pPr>
      <w:bookmarkStart w:id="15" w:name="foreword"/>
      <w:bookmarkStart w:id="16" w:name="_Toc106697140"/>
      <w:bookmarkEnd w:id="15"/>
      <w:r w:rsidRPr="004D3578">
        <w:lastRenderedPageBreak/>
        <w:t>Foreword</w:t>
      </w:r>
      <w:bookmarkEnd w:id="16"/>
    </w:p>
    <w:p w14:paraId="2511FBFA" w14:textId="213F5E31" w:rsidR="00080512" w:rsidRPr="004D3578" w:rsidRDefault="00080512">
      <w:r w:rsidRPr="004D3578">
        <w:t xml:space="preserve">This </w:t>
      </w:r>
      <w:r w:rsidRPr="00952186">
        <w:t xml:space="preserve">Technical </w:t>
      </w:r>
      <w:bookmarkStart w:id="17" w:name="spectype3"/>
      <w:r w:rsidR="00602AEA" w:rsidRPr="00952186">
        <w:t>Report</w:t>
      </w:r>
      <w:bookmarkEnd w:id="17"/>
      <w:r w:rsidRPr="00952186">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8" w:name="introduction"/>
      <w:bookmarkStart w:id="19" w:name="_Toc106697141"/>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9593703" w14:textId="5B5C8596" w:rsidR="00080512" w:rsidRPr="004D3578" w:rsidRDefault="00080512" w:rsidP="00824C24">
      <w:pPr>
        <w:pStyle w:val="Heading1"/>
      </w:pPr>
      <w:r w:rsidRPr="004D3578">
        <w:br w:type="page"/>
      </w:r>
      <w:bookmarkStart w:id="20" w:name="scope"/>
      <w:bookmarkStart w:id="21" w:name="_Toc106697142"/>
      <w:bookmarkEnd w:id="20"/>
      <w:r w:rsidRPr="004D3578">
        <w:lastRenderedPageBreak/>
        <w:t>1</w:t>
      </w:r>
      <w:r w:rsidRPr="004D3578">
        <w:tab/>
        <w:t>Scope</w:t>
      </w:r>
      <w:bookmarkEnd w:id="21"/>
    </w:p>
    <w:p w14:paraId="72671C5F" w14:textId="03B23FAD" w:rsidR="00FD1FA2" w:rsidRPr="004D3578" w:rsidRDefault="00080512" w:rsidP="00757C41">
      <w:r w:rsidRPr="004D3578">
        <w:t>The present document …</w:t>
      </w:r>
    </w:p>
    <w:p w14:paraId="794720D9" w14:textId="77777777" w:rsidR="00080512" w:rsidRPr="004D3578" w:rsidRDefault="00080512">
      <w:pPr>
        <w:pStyle w:val="Heading1"/>
      </w:pPr>
      <w:bookmarkStart w:id="22" w:name="references"/>
      <w:bookmarkStart w:id="23" w:name="_Toc106697143"/>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CFB2E31" w14:textId="0E2E2863" w:rsidR="00D5033B"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4" w:name="definitions"/>
      <w:bookmarkStart w:id="25" w:name="_Toc106697144"/>
      <w:bookmarkEnd w:id="2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5"/>
    </w:p>
    <w:p w14:paraId="6CBABCF9" w14:textId="77777777" w:rsidR="00080512" w:rsidRPr="004D3578" w:rsidRDefault="00080512">
      <w:pPr>
        <w:pStyle w:val="Heading2"/>
      </w:pPr>
      <w:bookmarkStart w:id="26" w:name="_Toc106697145"/>
      <w:r w:rsidRPr="004D3578">
        <w:t>3.1</w:t>
      </w:r>
      <w:r w:rsidRPr="004D3578">
        <w:tab/>
      </w:r>
      <w:r w:rsidR="002B6339">
        <w:t>Terms</w:t>
      </w:r>
      <w:bookmarkEnd w:id="26"/>
    </w:p>
    <w:p w14:paraId="704458C4" w14:textId="36BD0CAF" w:rsidR="00080512" w:rsidRPr="004D3578" w:rsidRDefault="00080512" w:rsidP="00160D5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675B734D" w:rsidR="00080512" w:rsidRPr="004D3578" w:rsidRDefault="00080512">
      <w:pPr>
        <w:pStyle w:val="Heading2"/>
      </w:pPr>
      <w:bookmarkStart w:id="27" w:name="_Toc106697146"/>
      <w:r w:rsidRPr="004D3578">
        <w:t>3.</w:t>
      </w:r>
      <w:r w:rsidR="000D7E9C">
        <w:t>2</w:t>
      </w:r>
      <w:r w:rsidRPr="004D3578">
        <w:tab/>
        <w:t>Abbreviations</w:t>
      </w:r>
      <w:bookmarkEnd w:id="27"/>
    </w:p>
    <w:p w14:paraId="2D043CE1" w14:textId="21F69168" w:rsidR="00080512" w:rsidRPr="004D3578" w:rsidRDefault="00080512" w:rsidP="00160D5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ECDC7AF" w14:textId="1252711E" w:rsidR="009616FD"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87ABE8" w:rsidR="00080512" w:rsidRPr="004D3578" w:rsidRDefault="00080512">
      <w:pPr>
        <w:pStyle w:val="Heading1"/>
      </w:pPr>
      <w:bookmarkStart w:id="28" w:name="clause4"/>
      <w:bookmarkStart w:id="29" w:name="_Toc106697147"/>
      <w:bookmarkEnd w:id="28"/>
      <w:r w:rsidRPr="004D3578">
        <w:t>4</w:t>
      </w:r>
      <w:r w:rsidRPr="004D3578">
        <w:tab/>
      </w:r>
      <w:r w:rsidR="00A67CAC">
        <w:t>Overview</w:t>
      </w:r>
      <w:bookmarkEnd w:id="29"/>
    </w:p>
    <w:p w14:paraId="5324AE24" w14:textId="44225C57" w:rsidR="007F3B28" w:rsidRDefault="00A95E76" w:rsidP="00356C20">
      <w:pPr>
        <w:rPr>
          <w:color w:val="FF0000"/>
        </w:rPr>
      </w:pPr>
      <w:r w:rsidRPr="00123C59">
        <w:rPr>
          <w:color w:val="FF0000"/>
        </w:rPr>
        <w:t>Editor’s Note: the o</w:t>
      </w:r>
      <w:r w:rsidRPr="00123C59">
        <w:rPr>
          <w:rFonts w:hint="eastAsia"/>
          <w:color w:val="FF0000"/>
        </w:rPr>
        <w:t>verview</w:t>
      </w:r>
      <w:r w:rsidRPr="00123C59">
        <w:rPr>
          <w:color w:val="FF0000"/>
        </w:rPr>
        <w:t xml:space="preserve"> may describe RVAS in general </w:t>
      </w:r>
    </w:p>
    <w:p w14:paraId="5993F7E1" w14:textId="7C59D955" w:rsidR="007F3B28" w:rsidRDefault="007F3B28" w:rsidP="007F3B28">
      <w:pPr>
        <w:pStyle w:val="Heading1"/>
      </w:pPr>
      <w:bookmarkStart w:id="30" w:name="_Toc106697148"/>
      <w:r>
        <w:lastRenderedPageBreak/>
        <w:t>5</w:t>
      </w:r>
      <w:r>
        <w:tab/>
        <w:t>Use cases</w:t>
      </w:r>
      <w:bookmarkEnd w:id="30"/>
    </w:p>
    <w:p w14:paraId="3A6EA651" w14:textId="486F41FB" w:rsidR="005872E6" w:rsidRDefault="00F26396" w:rsidP="005872E6">
      <w:pPr>
        <w:pStyle w:val="Heading2"/>
      </w:pPr>
      <w:bookmarkStart w:id="31" w:name="_Toc106697149"/>
      <w:r>
        <w:t>5</w:t>
      </w:r>
      <w:r w:rsidR="005872E6">
        <w:t>.</w:t>
      </w:r>
      <w:r>
        <w:t>1</w:t>
      </w:r>
      <w:r w:rsidR="005872E6">
        <w:tab/>
      </w:r>
      <w:r w:rsidR="005872E6" w:rsidRPr="00DE107F">
        <w:t>Welcome SMS</w:t>
      </w:r>
      <w:r>
        <w:t xml:space="preserve"> use case</w:t>
      </w:r>
      <w:bookmarkEnd w:id="31"/>
    </w:p>
    <w:p w14:paraId="4344136E" w14:textId="4065251C" w:rsidR="00CF025F" w:rsidRPr="00CF025F" w:rsidRDefault="005B7772" w:rsidP="00622190">
      <w:pPr>
        <w:pStyle w:val="Heading3"/>
      </w:pPr>
      <w:bookmarkStart w:id="32" w:name="_Toc103966501"/>
      <w:r>
        <w:t>5.</w:t>
      </w:r>
      <w:r>
        <w:rPr>
          <w:rFonts w:eastAsia="SimSun"/>
          <w:lang w:val="en-US" w:eastAsia="zh-CN"/>
        </w:rPr>
        <w:t>1</w:t>
      </w:r>
      <w:r>
        <w:t>.1</w:t>
      </w:r>
      <w:r>
        <w:tab/>
        <w:t>Description</w:t>
      </w:r>
      <w:bookmarkEnd w:id="32"/>
    </w:p>
    <w:p w14:paraId="224FAE1E" w14:textId="7B6F8CCA" w:rsidR="005B58E5" w:rsidRPr="004B0887" w:rsidRDefault="005B7772" w:rsidP="00622190">
      <w:pPr>
        <w:pStyle w:val="Heading3"/>
      </w:pPr>
      <w:bookmarkStart w:id="33" w:name="_Toc103966502"/>
      <w:r>
        <w:t>5.</w:t>
      </w:r>
      <w:r>
        <w:rPr>
          <w:rFonts w:eastAsia="SimSun"/>
          <w:lang w:val="en-US" w:eastAsia="zh-CN"/>
        </w:rPr>
        <w:t>1</w:t>
      </w:r>
      <w:r>
        <w:t>.2</w:t>
      </w:r>
      <w:r>
        <w:tab/>
        <w:t>Pre-conditions</w:t>
      </w:r>
      <w:bookmarkEnd w:id="33"/>
    </w:p>
    <w:p w14:paraId="28CD660A" w14:textId="7B8F18A8" w:rsidR="00524CDD" w:rsidRPr="00524CDD" w:rsidRDefault="005B7772" w:rsidP="00622190">
      <w:pPr>
        <w:pStyle w:val="Heading3"/>
      </w:pPr>
      <w:bookmarkStart w:id="34" w:name="_Toc103966503"/>
      <w:r>
        <w:t>5.</w:t>
      </w:r>
      <w:r>
        <w:rPr>
          <w:rFonts w:eastAsia="SimSun"/>
          <w:lang w:val="en-US" w:eastAsia="zh-CN"/>
        </w:rPr>
        <w:t>1</w:t>
      </w:r>
      <w:r>
        <w:t>.3</w:t>
      </w:r>
      <w:r>
        <w:tab/>
        <w:t>Service Flows</w:t>
      </w:r>
      <w:bookmarkEnd w:id="34"/>
    </w:p>
    <w:p w14:paraId="50CCC795" w14:textId="0FD8108E" w:rsidR="009E35A4" w:rsidRPr="009E35A4" w:rsidRDefault="005B7772" w:rsidP="00F469BA">
      <w:pPr>
        <w:pStyle w:val="Heading3"/>
      </w:pPr>
      <w:bookmarkStart w:id="35" w:name="_Toc103966504"/>
      <w:bookmarkStart w:id="36" w:name="_Toc106697150"/>
      <w:r>
        <w:t>5.</w:t>
      </w:r>
      <w:r>
        <w:rPr>
          <w:rFonts w:eastAsia="SimSun"/>
          <w:lang w:val="en-US" w:eastAsia="zh-CN"/>
        </w:rPr>
        <w:t>1</w:t>
      </w:r>
      <w:r>
        <w:t>.4</w:t>
      </w:r>
      <w:r>
        <w:tab/>
      </w:r>
      <w:proofErr w:type="gramStart"/>
      <w:r>
        <w:t>Post-conditions</w:t>
      </w:r>
      <w:bookmarkEnd w:id="35"/>
      <w:bookmarkEnd w:id="36"/>
      <w:proofErr w:type="gramEnd"/>
    </w:p>
    <w:p w14:paraId="3B557C8D" w14:textId="3485B325" w:rsidR="00160668" w:rsidRPr="00160668" w:rsidRDefault="005B7772" w:rsidP="00F469BA">
      <w:pPr>
        <w:pStyle w:val="Heading3"/>
      </w:pPr>
      <w:bookmarkStart w:id="37" w:name="_Toc103966505"/>
      <w:bookmarkStart w:id="38" w:name="_Toc106697151"/>
      <w:r>
        <w:t>5.</w:t>
      </w:r>
      <w:r>
        <w:rPr>
          <w:rFonts w:eastAsia="SimSun"/>
          <w:lang w:val="en-US" w:eastAsia="zh-CN"/>
        </w:rPr>
        <w:t>1</w:t>
      </w:r>
      <w:r>
        <w:t>.5</w:t>
      </w:r>
      <w:r>
        <w:tab/>
        <w:t>Existing feature partly or fully covering use case functionality</w:t>
      </w:r>
      <w:bookmarkEnd w:id="37"/>
      <w:bookmarkEnd w:id="38"/>
    </w:p>
    <w:p w14:paraId="0024BD39" w14:textId="4061AC62" w:rsidR="00977C60" w:rsidRPr="006B5FD2" w:rsidRDefault="005B7772" w:rsidP="00F469BA">
      <w:pPr>
        <w:pStyle w:val="Heading3"/>
      </w:pPr>
      <w:bookmarkStart w:id="39" w:name="_Toc103966506"/>
      <w:bookmarkStart w:id="40" w:name="_Toc106697152"/>
      <w:r>
        <w:t>5.</w:t>
      </w:r>
      <w:r>
        <w:rPr>
          <w:rFonts w:eastAsia="SimSun"/>
          <w:lang w:val="en-US" w:eastAsia="zh-CN"/>
        </w:rPr>
        <w:t>1</w:t>
      </w:r>
      <w:r>
        <w:t>.6</w:t>
      </w:r>
      <w:r>
        <w:tab/>
        <w:t>Potential New Requirements needed to support the use case</w:t>
      </w:r>
      <w:bookmarkEnd w:id="39"/>
      <w:bookmarkEnd w:id="40"/>
    </w:p>
    <w:p w14:paraId="41EF4C04" w14:textId="49A0E8AC" w:rsidR="005872E6" w:rsidRDefault="00F26396" w:rsidP="005872E6">
      <w:pPr>
        <w:pStyle w:val="Heading2"/>
      </w:pPr>
      <w:bookmarkStart w:id="41" w:name="_Toc106697153"/>
      <w:r>
        <w:t>5</w:t>
      </w:r>
      <w:r w:rsidR="005872E6">
        <w:t>.</w:t>
      </w:r>
      <w:r>
        <w:t>2</w:t>
      </w:r>
      <w:r w:rsidR="005872E6">
        <w:tab/>
      </w:r>
      <w:r w:rsidR="005872E6" w:rsidRPr="00DE107F">
        <w:t>Steering of Roaming (</w:t>
      </w:r>
      <w:proofErr w:type="spellStart"/>
      <w:r w:rsidR="005872E6" w:rsidRPr="00DE107F">
        <w:t>SoR</w:t>
      </w:r>
      <w:proofErr w:type="spellEnd"/>
      <w:r w:rsidR="005872E6" w:rsidRPr="00DE107F">
        <w:t xml:space="preserve">) during the registration procedure </w:t>
      </w:r>
      <w:r>
        <w:t>use case</w:t>
      </w:r>
      <w:bookmarkEnd w:id="41"/>
    </w:p>
    <w:p w14:paraId="3D0AFD9B" w14:textId="46F02A59" w:rsidR="00DA2E2A" w:rsidRPr="00123C59" w:rsidRDefault="00DA2E2A" w:rsidP="00123C59">
      <w:pPr>
        <w:rPr>
          <w:color w:val="FF0000"/>
        </w:rPr>
      </w:pPr>
      <w:r w:rsidRPr="00123C59">
        <w:rPr>
          <w:color w:val="FF0000"/>
        </w:rPr>
        <w:t xml:space="preserve">Editor’s Note: </w:t>
      </w:r>
      <w:r w:rsidR="00FF5F1A" w:rsidRPr="00123C59">
        <w:rPr>
          <w:color w:val="FF0000"/>
        </w:rPr>
        <w:t xml:space="preserve">use the same headers as </w:t>
      </w:r>
      <w:r w:rsidR="00123C59">
        <w:rPr>
          <w:color w:val="FF0000"/>
        </w:rPr>
        <w:t xml:space="preserve">used </w:t>
      </w:r>
      <w:r w:rsidR="00FF5F1A" w:rsidRPr="00123C59">
        <w:rPr>
          <w:color w:val="FF0000"/>
        </w:rPr>
        <w:t>in use case 5.1</w:t>
      </w:r>
    </w:p>
    <w:p w14:paraId="14440016" w14:textId="086DDAF6" w:rsidR="005872E6" w:rsidRDefault="00F26396" w:rsidP="005872E6">
      <w:pPr>
        <w:pStyle w:val="Heading2"/>
      </w:pPr>
      <w:bookmarkStart w:id="42" w:name="_Toc106697154"/>
      <w:r>
        <w:t>5</w:t>
      </w:r>
      <w:r w:rsidR="005872E6">
        <w:t>.</w:t>
      </w:r>
      <w:r>
        <w:t>3</w:t>
      </w:r>
      <w:r w:rsidR="005872E6">
        <w:tab/>
      </w:r>
      <w:r w:rsidR="005872E6" w:rsidRPr="00DE107F">
        <w:t>IMSI based routing to a particular core network</w:t>
      </w:r>
      <w:r w:rsidRPr="00F26396">
        <w:t xml:space="preserve"> </w:t>
      </w:r>
      <w:r>
        <w:t>use case</w:t>
      </w:r>
      <w:bookmarkEnd w:id="42"/>
    </w:p>
    <w:p w14:paraId="1DF683CB" w14:textId="60BE62F1" w:rsidR="00FF5F1A" w:rsidRPr="00123C59" w:rsidRDefault="00FF5F1A" w:rsidP="00123C59">
      <w:pPr>
        <w:rPr>
          <w:color w:val="FF0000"/>
        </w:rPr>
      </w:pPr>
      <w:r w:rsidRPr="00123C59">
        <w:rPr>
          <w:color w:val="FF0000"/>
        </w:rPr>
        <w:t xml:space="preserve">Editor’s Note: use the same headers as </w:t>
      </w:r>
      <w:r w:rsidR="00123C59">
        <w:rPr>
          <w:color w:val="FF0000"/>
        </w:rPr>
        <w:t xml:space="preserve">used </w:t>
      </w:r>
      <w:r w:rsidRPr="00123C59">
        <w:rPr>
          <w:color w:val="FF0000"/>
        </w:rPr>
        <w:t>in use case 5.1</w:t>
      </w:r>
    </w:p>
    <w:p w14:paraId="00AF83BF" w14:textId="1D873353" w:rsidR="0039671E" w:rsidRDefault="0039671E" w:rsidP="0039671E">
      <w:pPr>
        <w:pStyle w:val="Heading1"/>
      </w:pPr>
      <w:bookmarkStart w:id="43" w:name="_Toc106697155"/>
      <w:r>
        <w:rPr>
          <w:rFonts w:eastAsia="SimSun" w:hint="eastAsia"/>
          <w:lang w:val="en-US" w:eastAsia="zh-CN"/>
        </w:rPr>
        <w:t>6</w:t>
      </w:r>
      <w:r>
        <w:tab/>
        <w:t>Consolidated potential requirements</w:t>
      </w:r>
      <w:bookmarkEnd w:id="43"/>
    </w:p>
    <w:p w14:paraId="1DF37D1B" w14:textId="77777777" w:rsidR="00BA6A0E" w:rsidRPr="00BA6A0E" w:rsidRDefault="00BA6A0E" w:rsidP="00BA6A0E"/>
    <w:p w14:paraId="24350C87" w14:textId="4505A5F5" w:rsidR="001B7A93" w:rsidRDefault="000C77FD" w:rsidP="001B7A93">
      <w:pPr>
        <w:pStyle w:val="Heading1"/>
      </w:pPr>
      <w:r>
        <w:t xml:space="preserve"> </w:t>
      </w:r>
      <w:bookmarkStart w:id="44" w:name="_Toc103966507"/>
      <w:bookmarkStart w:id="45" w:name="_Toc106697156"/>
      <w:r w:rsidR="0039671E">
        <w:rPr>
          <w:rFonts w:eastAsia="SimSun"/>
          <w:lang w:val="en-US" w:eastAsia="zh-CN"/>
        </w:rPr>
        <w:t>7</w:t>
      </w:r>
      <w:r w:rsidR="001B7A93">
        <w:tab/>
        <w:t>Conclusion and recommendations</w:t>
      </w:r>
      <w:bookmarkEnd w:id="44"/>
      <w:bookmarkEnd w:id="45"/>
    </w:p>
    <w:p w14:paraId="350A04FC" w14:textId="222E64BF" w:rsidR="000C77FD" w:rsidRPr="008B0EAF" w:rsidRDefault="000C77FD" w:rsidP="008B0EAF"/>
    <w:p w14:paraId="5CA5E6C2" w14:textId="4AAE299E" w:rsidR="00080512" w:rsidRPr="004D3578" w:rsidRDefault="00080512">
      <w:pPr>
        <w:pStyle w:val="Heading8"/>
      </w:pPr>
      <w:bookmarkStart w:id="46" w:name="_Toc106697157"/>
      <w:r w:rsidRPr="004D3578">
        <w:t xml:space="preserve">Annex </w:t>
      </w:r>
      <w:r w:rsidR="00E02B69">
        <w:t>A</w:t>
      </w:r>
      <w:r w:rsidRPr="004D3578">
        <w:t xml:space="preserve"> (informative):</w:t>
      </w:r>
      <w:r w:rsidRPr="004D3578">
        <w:br/>
        <w:t>Change history</w:t>
      </w:r>
      <w:bookmarkEnd w:id="46"/>
    </w:p>
    <w:p w14:paraId="06FAD520" w14:textId="77777777" w:rsidR="00054A22" w:rsidRPr="00235394" w:rsidRDefault="00054A22" w:rsidP="00054A22">
      <w:pPr>
        <w:pStyle w:val="TH"/>
      </w:pPr>
      <w:bookmarkStart w:id="47" w:name="historyclause"/>
      <w:bookmarkEnd w:id="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34E18">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34E1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34E18" w:rsidRPr="006B0D02" w14:paraId="7AE2D8EC" w14:textId="77777777" w:rsidTr="00234E18">
        <w:tc>
          <w:tcPr>
            <w:tcW w:w="800" w:type="dxa"/>
            <w:shd w:val="solid" w:color="FFFFFF" w:fill="auto"/>
          </w:tcPr>
          <w:p w14:paraId="433EA83C" w14:textId="341F952A" w:rsidR="00234E18" w:rsidRPr="006B0D02" w:rsidRDefault="00234E18" w:rsidP="00234E18">
            <w:pPr>
              <w:pStyle w:val="TAC"/>
              <w:rPr>
                <w:sz w:val="16"/>
                <w:szCs w:val="16"/>
              </w:rPr>
            </w:pPr>
            <w:r>
              <w:rPr>
                <w:sz w:val="16"/>
                <w:szCs w:val="16"/>
              </w:rPr>
              <w:t>2022-08</w:t>
            </w:r>
          </w:p>
        </w:tc>
        <w:tc>
          <w:tcPr>
            <w:tcW w:w="800" w:type="dxa"/>
            <w:shd w:val="solid" w:color="FFFFFF" w:fill="auto"/>
          </w:tcPr>
          <w:p w14:paraId="55C8CC01" w14:textId="77A4193E" w:rsidR="00234E18" w:rsidRPr="006B0D02" w:rsidRDefault="00234E18" w:rsidP="00234E18">
            <w:pPr>
              <w:pStyle w:val="TAC"/>
              <w:rPr>
                <w:sz w:val="16"/>
                <w:szCs w:val="16"/>
              </w:rPr>
            </w:pPr>
            <w:r>
              <w:rPr>
                <w:sz w:val="16"/>
                <w:szCs w:val="16"/>
              </w:rPr>
              <w:t>SA1#99</w:t>
            </w:r>
            <w:r w:rsidR="00FF47C3">
              <w:rPr>
                <w:sz w:val="16"/>
                <w:szCs w:val="16"/>
              </w:rPr>
              <w:t>-e</w:t>
            </w:r>
          </w:p>
        </w:tc>
        <w:tc>
          <w:tcPr>
            <w:tcW w:w="1094" w:type="dxa"/>
            <w:shd w:val="solid" w:color="FFFFFF" w:fill="auto"/>
          </w:tcPr>
          <w:p w14:paraId="134723C6" w14:textId="5C025B7F" w:rsidR="00234E18" w:rsidRPr="006B0D02" w:rsidRDefault="00234E18" w:rsidP="00234E18">
            <w:pPr>
              <w:pStyle w:val="TAC"/>
              <w:rPr>
                <w:sz w:val="16"/>
                <w:szCs w:val="16"/>
              </w:rPr>
            </w:pPr>
            <w:r w:rsidRPr="00B8485F">
              <w:rPr>
                <w:sz w:val="16"/>
                <w:szCs w:val="16"/>
              </w:rPr>
              <w:t>S1-20</w:t>
            </w:r>
            <w:r w:rsidR="00B8485F" w:rsidRPr="00B8485F">
              <w:rPr>
                <w:sz w:val="16"/>
                <w:szCs w:val="16"/>
              </w:rPr>
              <w:t>2010</w:t>
            </w:r>
          </w:p>
        </w:tc>
        <w:tc>
          <w:tcPr>
            <w:tcW w:w="425" w:type="dxa"/>
            <w:shd w:val="solid" w:color="FFFFFF" w:fill="auto"/>
          </w:tcPr>
          <w:p w14:paraId="2B341B81" w14:textId="77777777" w:rsidR="00234E18" w:rsidRPr="006B0D02" w:rsidRDefault="00234E18" w:rsidP="00234E18">
            <w:pPr>
              <w:pStyle w:val="TAL"/>
              <w:rPr>
                <w:sz w:val="16"/>
                <w:szCs w:val="16"/>
              </w:rPr>
            </w:pPr>
          </w:p>
        </w:tc>
        <w:tc>
          <w:tcPr>
            <w:tcW w:w="425" w:type="dxa"/>
            <w:shd w:val="solid" w:color="FFFFFF" w:fill="auto"/>
          </w:tcPr>
          <w:p w14:paraId="090FDCAA" w14:textId="77777777" w:rsidR="00234E18" w:rsidRPr="006B0D02" w:rsidRDefault="00234E18" w:rsidP="00234E18">
            <w:pPr>
              <w:pStyle w:val="TAR"/>
              <w:rPr>
                <w:sz w:val="16"/>
                <w:szCs w:val="16"/>
              </w:rPr>
            </w:pPr>
          </w:p>
        </w:tc>
        <w:tc>
          <w:tcPr>
            <w:tcW w:w="425" w:type="dxa"/>
            <w:shd w:val="solid" w:color="FFFFFF" w:fill="auto"/>
          </w:tcPr>
          <w:p w14:paraId="40910D18" w14:textId="77777777" w:rsidR="00234E18" w:rsidRPr="006B0D02" w:rsidRDefault="00234E18" w:rsidP="00234E18">
            <w:pPr>
              <w:pStyle w:val="TAC"/>
              <w:rPr>
                <w:sz w:val="16"/>
                <w:szCs w:val="16"/>
              </w:rPr>
            </w:pPr>
          </w:p>
        </w:tc>
        <w:tc>
          <w:tcPr>
            <w:tcW w:w="4962" w:type="dxa"/>
            <w:shd w:val="solid" w:color="FFFFFF" w:fill="auto"/>
          </w:tcPr>
          <w:p w14:paraId="17B0396C" w14:textId="06136CDA" w:rsidR="00234E18" w:rsidRPr="006B0D02" w:rsidRDefault="00234E18" w:rsidP="00234E18">
            <w:pPr>
              <w:pStyle w:val="TAL"/>
              <w:rPr>
                <w:sz w:val="16"/>
                <w:szCs w:val="16"/>
              </w:rPr>
            </w:pPr>
            <w:r>
              <w:rPr>
                <w:sz w:val="16"/>
                <w:szCs w:val="16"/>
              </w:rPr>
              <w:t>TR skeleton</w:t>
            </w:r>
          </w:p>
        </w:tc>
        <w:tc>
          <w:tcPr>
            <w:tcW w:w="708" w:type="dxa"/>
            <w:shd w:val="solid" w:color="FFFFFF" w:fill="auto"/>
          </w:tcPr>
          <w:p w14:paraId="5E97A6B2" w14:textId="3243A4DD" w:rsidR="00234E18" w:rsidRPr="007D6048" w:rsidRDefault="00234E18" w:rsidP="00234E18">
            <w:pPr>
              <w:pStyle w:val="TAC"/>
              <w:rPr>
                <w:sz w:val="16"/>
                <w:szCs w:val="16"/>
              </w:rPr>
            </w:pPr>
            <w:r>
              <w:rPr>
                <w:sz w:val="16"/>
                <w:szCs w:val="16"/>
              </w:rPr>
              <w:t>0.0.0</w:t>
            </w:r>
          </w:p>
        </w:tc>
      </w:tr>
    </w:tbl>
    <w:p w14:paraId="6BA8C2E7" w14:textId="77777777" w:rsidR="003C3971" w:rsidRPr="00235394" w:rsidRDefault="003C3971" w:rsidP="003C3971"/>
    <w:p w14:paraId="6AE5F0B0" w14:textId="114C9D79" w:rsidR="00080512" w:rsidRDefault="003C3971" w:rsidP="002577A9">
      <w:pPr>
        <w:pStyle w:val="Guidance"/>
      </w:pPr>
      <w:r>
        <w:br w:type="page"/>
      </w: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DD526" w14:textId="77777777" w:rsidR="00465626" w:rsidRDefault="00465626">
      <w:r>
        <w:separator/>
      </w:r>
    </w:p>
  </w:endnote>
  <w:endnote w:type="continuationSeparator" w:id="0">
    <w:p w14:paraId="15D1C3FF" w14:textId="77777777" w:rsidR="00465626" w:rsidRDefault="00465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2004A" w14:textId="77777777" w:rsidR="00465626" w:rsidRDefault="00465626">
      <w:r>
        <w:separator/>
      </w:r>
    </w:p>
  </w:footnote>
  <w:footnote w:type="continuationSeparator" w:id="0">
    <w:p w14:paraId="05D9D09C" w14:textId="77777777" w:rsidR="00465626" w:rsidRDefault="00465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EF26A8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20DB">
      <w:rPr>
        <w:rFonts w:ascii="Arial" w:hAnsi="Arial" w:cs="Arial"/>
        <w:b/>
        <w:noProof/>
        <w:sz w:val="18"/>
        <w:szCs w:val="18"/>
      </w:rPr>
      <w:t>3GPP TR 22.877 V0.0.0 (2022-06)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14610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20D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4E2A"/>
    <w:rsid w:val="000B6FC3"/>
    <w:rsid w:val="000C47C3"/>
    <w:rsid w:val="000C77FD"/>
    <w:rsid w:val="000D58AB"/>
    <w:rsid w:val="000D7E9C"/>
    <w:rsid w:val="000F0E69"/>
    <w:rsid w:val="00105287"/>
    <w:rsid w:val="001214EB"/>
    <w:rsid w:val="001220DB"/>
    <w:rsid w:val="00123C59"/>
    <w:rsid w:val="0012464A"/>
    <w:rsid w:val="00133525"/>
    <w:rsid w:val="00160668"/>
    <w:rsid w:val="00160D5C"/>
    <w:rsid w:val="00175E52"/>
    <w:rsid w:val="00181CBB"/>
    <w:rsid w:val="001A1454"/>
    <w:rsid w:val="001A4C42"/>
    <w:rsid w:val="001A7420"/>
    <w:rsid w:val="001B6637"/>
    <w:rsid w:val="001B7A93"/>
    <w:rsid w:val="001C21C3"/>
    <w:rsid w:val="001D02C2"/>
    <w:rsid w:val="001D5920"/>
    <w:rsid w:val="001E1465"/>
    <w:rsid w:val="001E1F1A"/>
    <w:rsid w:val="001F0C1D"/>
    <w:rsid w:val="001F1132"/>
    <w:rsid w:val="001F168B"/>
    <w:rsid w:val="002347A2"/>
    <w:rsid w:val="00234E18"/>
    <w:rsid w:val="002577A9"/>
    <w:rsid w:val="002675F0"/>
    <w:rsid w:val="002742D1"/>
    <w:rsid w:val="002760EE"/>
    <w:rsid w:val="002863D7"/>
    <w:rsid w:val="002B6339"/>
    <w:rsid w:val="002E00EE"/>
    <w:rsid w:val="002F5813"/>
    <w:rsid w:val="003172DC"/>
    <w:rsid w:val="0035462D"/>
    <w:rsid w:val="00356555"/>
    <w:rsid w:val="00356C20"/>
    <w:rsid w:val="00357EF4"/>
    <w:rsid w:val="003765B8"/>
    <w:rsid w:val="00377E65"/>
    <w:rsid w:val="0039671E"/>
    <w:rsid w:val="003A27F7"/>
    <w:rsid w:val="003B2CCD"/>
    <w:rsid w:val="003C3971"/>
    <w:rsid w:val="00404163"/>
    <w:rsid w:val="00423334"/>
    <w:rsid w:val="004336CB"/>
    <w:rsid w:val="004345EC"/>
    <w:rsid w:val="00447312"/>
    <w:rsid w:val="00465515"/>
    <w:rsid w:val="00465626"/>
    <w:rsid w:val="0049751D"/>
    <w:rsid w:val="004B0887"/>
    <w:rsid w:val="004C30AC"/>
    <w:rsid w:val="004D0CC1"/>
    <w:rsid w:val="004D3578"/>
    <w:rsid w:val="004D5E87"/>
    <w:rsid w:val="004E213A"/>
    <w:rsid w:val="004F0988"/>
    <w:rsid w:val="004F3340"/>
    <w:rsid w:val="004F5FA7"/>
    <w:rsid w:val="00524CDD"/>
    <w:rsid w:val="00531F07"/>
    <w:rsid w:val="0053388B"/>
    <w:rsid w:val="00535773"/>
    <w:rsid w:val="00543E6C"/>
    <w:rsid w:val="005611A3"/>
    <w:rsid w:val="00565087"/>
    <w:rsid w:val="005872E6"/>
    <w:rsid w:val="00597B11"/>
    <w:rsid w:val="00597CF9"/>
    <w:rsid w:val="005B58E5"/>
    <w:rsid w:val="005B7772"/>
    <w:rsid w:val="005D2E01"/>
    <w:rsid w:val="005D7526"/>
    <w:rsid w:val="005E297A"/>
    <w:rsid w:val="005E4BB2"/>
    <w:rsid w:val="005F5A8F"/>
    <w:rsid w:val="005F788A"/>
    <w:rsid w:val="00602AEA"/>
    <w:rsid w:val="00607D2A"/>
    <w:rsid w:val="00614FDF"/>
    <w:rsid w:val="00622190"/>
    <w:rsid w:val="00623DB3"/>
    <w:rsid w:val="0063543D"/>
    <w:rsid w:val="00647114"/>
    <w:rsid w:val="006912E9"/>
    <w:rsid w:val="006A323F"/>
    <w:rsid w:val="006A53C0"/>
    <w:rsid w:val="006B30D0"/>
    <w:rsid w:val="006B5FD2"/>
    <w:rsid w:val="006C3D95"/>
    <w:rsid w:val="006E5C86"/>
    <w:rsid w:val="006F25C9"/>
    <w:rsid w:val="006F3F30"/>
    <w:rsid w:val="00701116"/>
    <w:rsid w:val="0071174C"/>
    <w:rsid w:val="00711E8C"/>
    <w:rsid w:val="00713C44"/>
    <w:rsid w:val="00716AA4"/>
    <w:rsid w:val="00734A5B"/>
    <w:rsid w:val="0074026F"/>
    <w:rsid w:val="007429F6"/>
    <w:rsid w:val="00744E76"/>
    <w:rsid w:val="00757C41"/>
    <w:rsid w:val="00765EA3"/>
    <w:rsid w:val="00774DA4"/>
    <w:rsid w:val="00776B18"/>
    <w:rsid w:val="00781F0F"/>
    <w:rsid w:val="007A0752"/>
    <w:rsid w:val="007A4FAD"/>
    <w:rsid w:val="007B600E"/>
    <w:rsid w:val="007E1F0D"/>
    <w:rsid w:val="007F0F4A"/>
    <w:rsid w:val="007F3B28"/>
    <w:rsid w:val="008028A4"/>
    <w:rsid w:val="00824C24"/>
    <w:rsid w:val="00830747"/>
    <w:rsid w:val="0085579C"/>
    <w:rsid w:val="008768CA"/>
    <w:rsid w:val="00877D97"/>
    <w:rsid w:val="00897C05"/>
    <w:rsid w:val="008A601C"/>
    <w:rsid w:val="008B0EAF"/>
    <w:rsid w:val="008C384C"/>
    <w:rsid w:val="008E2D68"/>
    <w:rsid w:val="008E6756"/>
    <w:rsid w:val="0090271F"/>
    <w:rsid w:val="00902E23"/>
    <w:rsid w:val="009114D7"/>
    <w:rsid w:val="0091348E"/>
    <w:rsid w:val="0091553D"/>
    <w:rsid w:val="00917CCB"/>
    <w:rsid w:val="00933FB0"/>
    <w:rsid w:val="00942EC2"/>
    <w:rsid w:val="00950589"/>
    <w:rsid w:val="00952186"/>
    <w:rsid w:val="009616FD"/>
    <w:rsid w:val="00965860"/>
    <w:rsid w:val="00977C60"/>
    <w:rsid w:val="009A7AEC"/>
    <w:rsid w:val="009E35A4"/>
    <w:rsid w:val="009E3AE3"/>
    <w:rsid w:val="009F37B7"/>
    <w:rsid w:val="00A10F02"/>
    <w:rsid w:val="00A164B4"/>
    <w:rsid w:val="00A26956"/>
    <w:rsid w:val="00A27486"/>
    <w:rsid w:val="00A46EDB"/>
    <w:rsid w:val="00A53724"/>
    <w:rsid w:val="00A56066"/>
    <w:rsid w:val="00A67CAC"/>
    <w:rsid w:val="00A73129"/>
    <w:rsid w:val="00A82346"/>
    <w:rsid w:val="00A84CD2"/>
    <w:rsid w:val="00A92BA1"/>
    <w:rsid w:val="00A95A32"/>
    <w:rsid w:val="00A95E76"/>
    <w:rsid w:val="00A97354"/>
    <w:rsid w:val="00AB4A5D"/>
    <w:rsid w:val="00AC6BC6"/>
    <w:rsid w:val="00AE65E2"/>
    <w:rsid w:val="00AF1460"/>
    <w:rsid w:val="00B15449"/>
    <w:rsid w:val="00B32318"/>
    <w:rsid w:val="00B741B1"/>
    <w:rsid w:val="00B84013"/>
    <w:rsid w:val="00B8485F"/>
    <w:rsid w:val="00B93086"/>
    <w:rsid w:val="00BA19ED"/>
    <w:rsid w:val="00BA4B8D"/>
    <w:rsid w:val="00BA6A0E"/>
    <w:rsid w:val="00BB0B9E"/>
    <w:rsid w:val="00BC0F7D"/>
    <w:rsid w:val="00BD7D31"/>
    <w:rsid w:val="00BE3255"/>
    <w:rsid w:val="00BF128E"/>
    <w:rsid w:val="00C06162"/>
    <w:rsid w:val="00C074DD"/>
    <w:rsid w:val="00C075B3"/>
    <w:rsid w:val="00C1496A"/>
    <w:rsid w:val="00C33079"/>
    <w:rsid w:val="00C45231"/>
    <w:rsid w:val="00C551FF"/>
    <w:rsid w:val="00C72833"/>
    <w:rsid w:val="00C80F1D"/>
    <w:rsid w:val="00C91962"/>
    <w:rsid w:val="00C93F40"/>
    <w:rsid w:val="00CA3D0C"/>
    <w:rsid w:val="00CB0753"/>
    <w:rsid w:val="00CE5B9A"/>
    <w:rsid w:val="00CF025F"/>
    <w:rsid w:val="00D14EBC"/>
    <w:rsid w:val="00D5033B"/>
    <w:rsid w:val="00D57972"/>
    <w:rsid w:val="00D675A9"/>
    <w:rsid w:val="00D738D6"/>
    <w:rsid w:val="00D755EB"/>
    <w:rsid w:val="00D76048"/>
    <w:rsid w:val="00D82E6F"/>
    <w:rsid w:val="00D87E00"/>
    <w:rsid w:val="00D9134D"/>
    <w:rsid w:val="00DA2E2A"/>
    <w:rsid w:val="00DA7A03"/>
    <w:rsid w:val="00DB1818"/>
    <w:rsid w:val="00DC17C7"/>
    <w:rsid w:val="00DC309B"/>
    <w:rsid w:val="00DC485A"/>
    <w:rsid w:val="00DC4DA2"/>
    <w:rsid w:val="00DD4C17"/>
    <w:rsid w:val="00DD74A5"/>
    <w:rsid w:val="00DE107F"/>
    <w:rsid w:val="00DF2B1F"/>
    <w:rsid w:val="00DF62CD"/>
    <w:rsid w:val="00E02B69"/>
    <w:rsid w:val="00E14B90"/>
    <w:rsid w:val="00E16509"/>
    <w:rsid w:val="00E44582"/>
    <w:rsid w:val="00E71EDB"/>
    <w:rsid w:val="00E77645"/>
    <w:rsid w:val="00EA15B0"/>
    <w:rsid w:val="00EA5EA7"/>
    <w:rsid w:val="00EA5F7A"/>
    <w:rsid w:val="00EC4A25"/>
    <w:rsid w:val="00EF608C"/>
    <w:rsid w:val="00F025A2"/>
    <w:rsid w:val="00F04712"/>
    <w:rsid w:val="00F13360"/>
    <w:rsid w:val="00F22EC7"/>
    <w:rsid w:val="00F26396"/>
    <w:rsid w:val="00F325C8"/>
    <w:rsid w:val="00F42274"/>
    <w:rsid w:val="00F469BA"/>
    <w:rsid w:val="00F57896"/>
    <w:rsid w:val="00F653B8"/>
    <w:rsid w:val="00F9008D"/>
    <w:rsid w:val="00FA1266"/>
    <w:rsid w:val="00FC1192"/>
    <w:rsid w:val="00FD1FA2"/>
    <w:rsid w:val="00FD61A3"/>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D7FDA-4554-4D7D-805D-8EC88E720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1297</Words>
  <Characters>6880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Peter Bleckert 3</cp:lastModifiedBy>
  <cp:revision>2</cp:revision>
  <cp:lastPrinted>2019-02-25T14:05:00Z</cp:lastPrinted>
  <dcterms:created xsi:type="dcterms:W3CDTF">2022-06-30T08:04:00Z</dcterms:created>
  <dcterms:modified xsi:type="dcterms:W3CDTF">2022-06-30T08:04:00Z</dcterms:modified>
</cp:coreProperties>
</file>